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FA" w:rsidRDefault="007F58C4" w:rsidP="007F58C4">
      <w:pPr>
        <w:jc w:val="center"/>
        <w:rPr>
          <w:b/>
          <w:sz w:val="28"/>
        </w:rPr>
      </w:pPr>
      <w:r w:rsidRPr="007F58C4">
        <w:rPr>
          <w:b/>
          <w:sz w:val="28"/>
        </w:rPr>
        <w:t>Annotated Bibliography of Resources for Outsourcing Cataloging</w:t>
      </w:r>
    </w:p>
    <w:p w:rsidR="00F518E6" w:rsidRDefault="00F518E6" w:rsidP="00657DAD">
      <w:pPr>
        <w:pStyle w:val="NormalWeb"/>
        <w:spacing w:before="180" w:beforeAutospacing="0" w:after="180" w:afterAutospacing="0" w:line="480" w:lineRule="auto"/>
        <w:ind w:right="72"/>
        <w:rPr>
          <w:rFonts w:asciiTheme="minorHAnsi" w:hAnsiTheme="minorHAnsi"/>
          <w:sz w:val="22"/>
          <w:szCs w:val="22"/>
        </w:rPr>
      </w:pPr>
    </w:p>
    <w:p w:rsidR="007F58C4" w:rsidRDefault="007F58C4" w:rsidP="007F58C4">
      <w:pPr>
        <w:pStyle w:val="NormalWeb"/>
        <w:spacing w:before="180" w:beforeAutospacing="0" w:after="180" w:afterAutospacing="0" w:line="480" w:lineRule="auto"/>
        <w:ind w:left="720" w:right="72" w:hanging="648"/>
        <w:rPr>
          <w:rFonts w:asciiTheme="minorHAnsi" w:hAnsiTheme="minorHAnsi"/>
          <w:sz w:val="22"/>
          <w:szCs w:val="22"/>
        </w:rPr>
      </w:pPr>
      <w:proofErr w:type="gramStart"/>
      <w:r w:rsidRPr="007F58C4">
        <w:rPr>
          <w:rFonts w:asciiTheme="minorHAnsi" w:hAnsiTheme="minorHAnsi"/>
          <w:sz w:val="22"/>
          <w:szCs w:val="22"/>
        </w:rPr>
        <w:t>Newberg, Pamela J., and Jennifer Allen.</w:t>
      </w:r>
      <w:proofErr w:type="gramEnd"/>
      <w:r w:rsidRPr="007F58C4">
        <w:rPr>
          <w:rFonts w:asciiTheme="minorHAnsi" w:hAnsiTheme="minorHAnsi"/>
          <w:sz w:val="22"/>
          <w:szCs w:val="22"/>
        </w:rPr>
        <w:t xml:space="preserve"> </w:t>
      </w:r>
      <w:proofErr w:type="gramStart"/>
      <w:r w:rsidRPr="007F58C4">
        <w:rPr>
          <w:rFonts w:asciiTheme="minorHAnsi" w:hAnsiTheme="minorHAnsi"/>
          <w:sz w:val="22"/>
          <w:szCs w:val="22"/>
        </w:rPr>
        <w:t>"Vendors of Cataloging for Children's Materials."</w:t>
      </w:r>
      <w:proofErr w:type="gramEnd"/>
      <w:r w:rsidRPr="007F58C4">
        <w:rPr>
          <w:rFonts w:asciiTheme="minorHAnsi" w:hAnsiTheme="minorHAnsi"/>
          <w:sz w:val="22"/>
          <w:szCs w:val="22"/>
        </w:rPr>
        <w:t xml:space="preserve"> </w:t>
      </w:r>
      <w:proofErr w:type="gramStart"/>
      <w:r w:rsidRPr="007F58C4">
        <w:rPr>
          <w:rStyle w:val="Emphasis"/>
          <w:rFonts w:asciiTheme="minorHAnsi" w:hAnsiTheme="minorHAnsi"/>
          <w:sz w:val="22"/>
          <w:szCs w:val="22"/>
        </w:rPr>
        <w:t>Cataloging Correctly for Kids: An Introduction to the Tools.</w:t>
      </w:r>
      <w:proofErr w:type="gramEnd"/>
      <w:r w:rsidRPr="007F58C4">
        <w:rPr>
          <w:rStyle w:val="Emphasis"/>
          <w:rFonts w:asciiTheme="minorHAnsi" w:hAnsiTheme="minorHAnsi"/>
          <w:sz w:val="22"/>
          <w:szCs w:val="22"/>
        </w:rPr>
        <w:t xml:space="preserve"> </w:t>
      </w:r>
      <w:proofErr w:type="gramStart"/>
      <w:r w:rsidRPr="007F58C4">
        <w:rPr>
          <w:rStyle w:val="Emphasis"/>
          <w:rFonts w:asciiTheme="minorHAnsi" w:hAnsiTheme="minorHAnsi"/>
          <w:sz w:val="22"/>
          <w:szCs w:val="22"/>
        </w:rPr>
        <w:t>5th ed</w:t>
      </w:r>
      <w:r w:rsidRPr="007F58C4">
        <w:rPr>
          <w:rFonts w:asciiTheme="minorHAnsi" w:hAnsiTheme="minorHAnsi"/>
          <w:sz w:val="22"/>
          <w:szCs w:val="22"/>
        </w:rPr>
        <w:t xml:space="preserve">. Ed. Sheila S. </w:t>
      </w:r>
      <w:proofErr w:type="spellStart"/>
      <w:r w:rsidRPr="007F58C4">
        <w:rPr>
          <w:rFonts w:asciiTheme="minorHAnsi" w:hAnsiTheme="minorHAnsi"/>
          <w:sz w:val="22"/>
          <w:szCs w:val="22"/>
        </w:rPr>
        <w:t>Intner</w:t>
      </w:r>
      <w:proofErr w:type="spellEnd"/>
      <w:r w:rsidRPr="007F58C4">
        <w:rPr>
          <w:rFonts w:asciiTheme="minorHAnsi" w:hAnsiTheme="minorHAnsi"/>
          <w:sz w:val="22"/>
          <w:szCs w:val="22"/>
        </w:rPr>
        <w:t xml:space="preserve">, Joanna F. Fountain, and Jean </w:t>
      </w:r>
      <w:proofErr w:type="spellStart"/>
      <w:r w:rsidRPr="007F58C4">
        <w:rPr>
          <w:rFonts w:asciiTheme="minorHAnsi" w:hAnsiTheme="minorHAnsi"/>
          <w:sz w:val="22"/>
          <w:szCs w:val="22"/>
        </w:rPr>
        <w:t>Weihs</w:t>
      </w:r>
      <w:proofErr w:type="spellEnd"/>
      <w:r w:rsidRPr="007F58C4">
        <w:rPr>
          <w:rFonts w:asciiTheme="minorHAnsi" w:hAnsiTheme="minorHAnsi"/>
          <w:sz w:val="22"/>
          <w:szCs w:val="22"/>
        </w:rPr>
        <w:t>.</w:t>
      </w:r>
      <w:proofErr w:type="gramEnd"/>
      <w:r w:rsidRPr="007F58C4">
        <w:rPr>
          <w:rFonts w:asciiTheme="minorHAnsi" w:hAnsiTheme="minorHAnsi"/>
          <w:sz w:val="22"/>
          <w:szCs w:val="22"/>
        </w:rPr>
        <w:t xml:space="preserve"> Chicago: American Library Association, 2011. </w:t>
      </w:r>
      <w:r>
        <w:rPr>
          <w:rFonts w:asciiTheme="minorHAnsi" w:hAnsiTheme="minorHAnsi"/>
          <w:sz w:val="22"/>
          <w:szCs w:val="22"/>
        </w:rPr>
        <w:t>Print.</w:t>
      </w:r>
    </w:p>
    <w:p w:rsidR="00F518E6" w:rsidRPr="0038348A" w:rsidRDefault="005E4138" w:rsidP="00657DAD">
      <w:pPr>
        <w:pStyle w:val="NormalWeb"/>
        <w:spacing w:before="180" w:beforeAutospacing="0" w:after="180" w:afterAutospacing="0" w:line="480" w:lineRule="auto"/>
        <w:ind w:left="90" w:right="72" w:hanging="18"/>
        <w:rPr>
          <w:rFonts w:asciiTheme="minorHAnsi" w:hAnsiTheme="minorHAnsi"/>
          <w:sz w:val="22"/>
          <w:szCs w:val="22"/>
        </w:rPr>
      </w:pPr>
      <w:r>
        <w:rPr>
          <w:rFonts w:asciiTheme="minorHAnsi" w:hAnsiTheme="minorHAnsi"/>
          <w:sz w:val="22"/>
          <w:szCs w:val="22"/>
        </w:rPr>
        <w:tab/>
        <w:t xml:space="preserve">Newberg and Allen provide a valuable list of vendors and cataloging outsourcing companies in this chapter of </w:t>
      </w:r>
      <w:r>
        <w:rPr>
          <w:rFonts w:asciiTheme="minorHAnsi" w:hAnsiTheme="minorHAnsi"/>
          <w:i/>
          <w:sz w:val="22"/>
          <w:szCs w:val="22"/>
        </w:rPr>
        <w:t xml:space="preserve">Cataloging Correctly for Kids: An Introduction to the Tools. </w:t>
      </w:r>
      <w:r w:rsidR="0038348A">
        <w:rPr>
          <w:rFonts w:asciiTheme="minorHAnsi" w:hAnsiTheme="minorHAnsi"/>
          <w:sz w:val="22"/>
          <w:szCs w:val="22"/>
        </w:rPr>
        <w:t xml:space="preserve"> The authors also give several things to consider when choosing a vendor, such as checking which subject heading authority they use, whether or not records will contain information for a specific reading program, where in the MARC records series will be recorded, and the physical processing that will occur with the books ordered.</w:t>
      </w:r>
    </w:p>
    <w:p w:rsidR="00657DAD" w:rsidRPr="00657DAD" w:rsidRDefault="00657DAD" w:rsidP="00657DAD">
      <w:pPr>
        <w:pStyle w:val="NormalWeb"/>
        <w:spacing w:before="180" w:beforeAutospacing="0" w:after="180" w:afterAutospacing="0" w:line="480" w:lineRule="auto"/>
        <w:ind w:left="90" w:right="72" w:hanging="18"/>
        <w:rPr>
          <w:rFonts w:asciiTheme="minorHAnsi" w:hAnsiTheme="minorHAnsi"/>
          <w:i/>
          <w:sz w:val="22"/>
          <w:szCs w:val="22"/>
        </w:rPr>
      </w:pPr>
    </w:p>
    <w:p w:rsidR="00222752" w:rsidRDefault="00222752" w:rsidP="00222752">
      <w:pPr>
        <w:pStyle w:val="NormalWeb"/>
        <w:spacing w:before="180" w:beforeAutospacing="0" w:after="180" w:afterAutospacing="0"/>
        <w:ind w:left="75" w:right="75"/>
        <w:rPr>
          <w:rFonts w:asciiTheme="minorHAnsi" w:hAnsiTheme="minorHAnsi"/>
          <w:sz w:val="22"/>
          <w:szCs w:val="22"/>
        </w:rPr>
      </w:pPr>
      <w:r w:rsidRPr="00222752">
        <w:rPr>
          <w:rFonts w:asciiTheme="minorHAnsi" w:hAnsiTheme="minorHAnsi"/>
          <w:sz w:val="22"/>
          <w:szCs w:val="22"/>
        </w:rPr>
        <w:t xml:space="preserve">Young, Terrence E., Jr. "The Weakest Link: Library Catalogs." </w:t>
      </w:r>
      <w:r w:rsidRPr="00222752">
        <w:rPr>
          <w:rStyle w:val="Emphasis"/>
          <w:rFonts w:asciiTheme="minorHAnsi" w:hAnsiTheme="minorHAnsi"/>
          <w:sz w:val="22"/>
          <w:szCs w:val="22"/>
        </w:rPr>
        <w:t xml:space="preserve">Book </w:t>
      </w:r>
      <w:proofErr w:type="spellStart"/>
      <w:r w:rsidRPr="00222752">
        <w:rPr>
          <w:rStyle w:val="Emphasis"/>
          <w:rFonts w:asciiTheme="minorHAnsi" w:hAnsiTheme="minorHAnsi"/>
          <w:sz w:val="22"/>
          <w:szCs w:val="22"/>
        </w:rPr>
        <w:t>Report</w:t>
      </w:r>
      <w:r>
        <w:rPr>
          <w:rFonts w:asciiTheme="minorHAnsi" w:hAnsiTheme="minorHAnsi"/>
          <w:sz w:val="22"/>
          <w:szCs w:val="22"/>
        </w:rPr>
        <w:t>.</w:t>
      </w:r>
      <w:r w:rsidRPr="00222752">
        <w:rPr>
          <w:rFonts w:asciiTheme="minorHAnsi" w:hAnsiTheme="minorHAnsi"/>
          <w:sz w:val="22"/>
          <w:szCs w:val="22"/>
        </w:rPr>
        <w:t>Jan</w:t>
      </w:r>
      <w:proofErr w:type="spellEnd"/>
      <w:proofErr w:type="gramStart"/>
      <w:r w:rsidRPr="00222752">
        <w:rPr>
          <w:rFonts w:asciiTheme="minorHAnsi" w:hAnsiTheme="minorHAnsi"/>
          <w:sz w:val="22"/>
          <w:szCs w:val="22"/>
        </w:rPr>
        <w:t>./</w:t>
      </w:r>
      <w:proofErr w:type="gramEnd"/>
      <w:r w:rsidRPr="00222752">
        <w:rPr>
          <w:rFonts w:asciiTheme="minorHAnsi" w:hAnsiTheme="minorHAnsi"/>
          <w:sz w:val="22"/>
          <w:szCs w:val="22"/>
        </w:rPr>
        <w:t>Feb. 2002: 6-14.</w:t>
      </w:r>
      <w:r>
        <w:rPr>
          <w:rFonts w:asciiTheme="minorHAnsi" w:hAnsiTheme="minorHAnsi"/>
          <w:sz w:val="22"/>
          <w:szCs w:val="22"/>
        </w:rPr>
        <w:t xml:space="preserve"> Print.</w:t>
      </w:r>
      <w:r w:rsidR="00F518E6">
        <w:rPr>
          <w:rFonts w:asciiTheme="minorHAnsi" w:hAnsiTheme="minorHAnsi"/>
          <w:sz w:val="22"/>
          <w:szCs w:val="22"/>
        </w:rPr>
        <w:br/>
      </w:r>
    </w:p>
    <w:p w:rsidR="00F518E6" w:rsidRDefault="00F518E6" w:rsidP="00F518E6">
      <w:pPr>
        <w:pStyle w:val="NormalWeb"/>
        <w:spacing w:before="180" w:beforeAutospacing="0" w:after="180" w:afterAutospacing="0" w:line="480" w:lineRule="auto"/>
        <w:ind w:left="72" w:right="72"/>
        <w:rPr>
          <w:rFonts w:asciiTheme="minorHAnsi" w:hAnsiTheme="minorHAnsi"/>
          <w:sz w:val="22"/>
          <w:szCs w:val="22"/>
        </w:rPr>
      </w:pPr>
      <w:r>
        <w:rPr>
          <w:rFonts w:asciiTheme="minorHAnsi" w:hAnsiTheme="minorHAnsi"/>
          <w:sz w:val="22"/>
          <w:szCs w:val="22"/>
        </w:rPr>
        <w:t>Young gives some sound advice about obtaining MARC records from various sources rather than creating them from scratch. He stresses the importance of correcting and cleaning up these records after they are imported, and offers some insight into obtaining software that will clean up MARC records for you.</w:t>
      </w:r>
    </w:p>
    <w:p w:rsidR="00F518E6" w:rsidRDefault="00F518E6" w:rsidP="00F518E6">
      <w:pPr>
        <w:pStyle w:val="NormalWeb"/>
        <w:spacing w:before="180" w:beforeAutospacing="0" w:after="180" w:afterAutospacing="0" w:line="480" w:lineRule="auto"/>
        <w:ind w:left="72" w:right="72"/>
        <w:rPr>
          <w:rFonts w:asciiTheme="minorHAnsi" w:hAnsiTheme="minorHAnsi"/>
          <w:sz w:val="22"/>
          <w:szCs w:val="22"/>
        </w:rPr>
      </w:pPr>
    </w:p>
    <w:p w:rsidR="00F518E6" w:rsidRPr="00222752" w:rsidRDefault="00F518E6" w:rsidP="00F518E6">
      <w:pPr>
        <w:pStyle w:val="NormalWeb"/>
        <w:spacing w:before="180" w:beforeAutospacing="0" w:after="180" w:afterAutospacing="0" w:line="480" w:lineRule="auto"/>
        <w:ind w:left="72" w:right="72"/>
        <w:rPr>
          <w:rFonts w:asciiTheme="minorHAnsi" w:hAnsiTheme="minorHAnsi"/>
          <w:sz w:val="22"/>
          <w:szCs w:val="22"/>
        </w:rPr>
      </w:pPr>
    </w:p>
    <w:p w:rsidR="007E6E4E" w:rsidRPr="00222752" w:rsidRDefault="007E6E4E" w:rsidP="00222752">
      <w:pPr>
        <w:pStyle w:val="NormalWeb"/>
        <w:spacing w:before="270" w:beforeAutospacing="0" w:after="120" w:afterAutospacing="0" w:line="480" w:lineRule="auto"/>
        <w:ind w:left="720" w:right="72" w:hanging="720"/>
        <w:rPr>
          <w:rFonts w:asciiTheme="minorHAnsi" w:hAnsiTheme="minorHAnsi"/>
          <w:sz w:val="22"/>
          <w:szCs w:val="22"/>
        </w:rPr>
      </w:pPr>
    </w:p>
    <w:p w:rsidR="00AD34FC" w:rsidRPr="00DB082A" w:rsidRDefault="00AD34FC" w:rsidP="00DF5A0F">
      <w:pPr>
        <w:pStyle w:val="NormalWeb"/>
        <w:spacing w:before="180" w:beforeAutospacing="0" w:after="180" w:afterAutospacing="0" w:line="480" w:lineRule="auto"/>
        <w:ind w:right="72"/>
        <w:rPr>
          <w:rFonts w:asciiTheme="minorHAnsi" w:hAnsiTheme="minorHAnsi"/>
          <w:sz w:val="22"/>
          <w:szCs w:val="22"/>
        </w:rPr>
      </w:pPr>
    </w:p>
    <w:p w:rsidR="007F58C4" w:rsidRPr="007F58C4" w:rsidRDefault="007F58C4" w:rsidP="007F58C4">
      <w:pPr>
        <w:rPr>
          <w:sz w:val="28"/>
        </w:rPr>
      </w:pPr>
    </w:p>
    <w:sectPr w:rsidR="007F58C4" w:rsidRPr="007F58C4" w:rsidSect="001E00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C3F7A"/>
    <w:multiLevelType w:val="multilevel"/>
    <w:tmpl w:val="E6AC1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1C02A0"/>
    <w:multiLevelType w:val="multilevel"/>
    <w:tmpl w:val="E1D2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844E76"/>
    <w:multiLevelType w:val="multilevel"/>
    <w:tmpl w:val="D974E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58C4"/>
    <w:rsid w:val="000E3821"/>
    <w:rsid w:val="001E0076"/>
    <w:rsid w:val="00222752"/>
    <w:rsid w:val="00274888"/>
    <w:rsid w:val="0038348A"/>
    <w:rsid w:val="004B1A7A"/>
    <w:rsid w:val="004F33B8"/>
    <w:rsid w:val="005E4138"/>
    <w:rsid w:val="00657DAD"/>
    <w:rsid w:val="007E6E4E"/>
    <w:rsid w:val="007F58C4"/>
    <w:rsid w:val="009B0DE6"/>
    <w:rsid w:val="009F3C16"/>
    <w:rsid w:val="00AD34FC"/>
    <w:rsid w:val="00DB082A"/>
    <w:rsid w:val="00DF5A0F"/>
    <w:rsid w:val="00F51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58C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F58C4"/>
    <w:rPr>
      <w:i/>
      <w:iCs/>
    </w:rPr>
  </w:style>
  <w:style w:type="character" w:styleId="Hyperlink">
    <w:name w:val="Hyperlink"/>
    <w:basedOn w:val="DefaultParagraphFont"/>
    <w:uiPriority w:val="99"/>
    <w:unhideWhenUsed/>
    <w:rsid w:val="000E38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3201628">
      <w:bodyDiv w:val="1"/>
      <w:marLeft w:val="0"/>
      <w:marRight w:val="0"/>
      <w:marTop w:val="0"/>
      <w:marBottom w:val="0"/>
      <w:divBdr>
        <w:top w:val="none" w:sz="0" w:space="0" w:color="auto"/>
        <w:left w:val="none" w:sz="0" w:space="0" w:color="auto"/>
        <w:bottom w:val="none" w:sz="0" w:space="0" w:color="auto"/>
        <w:right w:val="none" w:sz="0" w:space="0" w:color="auto"/>
      </w:divBdr>
      <w:divsChild>
        <w:div w:id="1253590038">
          <w:marLeft w:val="120"/>
          <w:marRight w:val="120"/>
          <w:marTop w:val="180"/>
          <w:marBottom w:val="180"/>
          <w:divBdr>
            <w:top w:val="none" w:sz="0" w:space="0" w:color="auto"/>
            <w:left w:val="none" w:sz="0" w:space="0" w:color="auto"/>
            <w:bottom w:val="none" w:sz="0" w:space="0" w:color="auto"/>
            <w:right w:val="none" w:sz="0" w:space="0" w:color="auto"/>
          </w:divBdr>
          <w:divsChild>
            <w:div w:id="1588466301">
              <w:marLeft w:val="120"/>
              <w:marRight w:val="120"/>
              <w:marTop w:val="120"/>
              <w:marBottom w:val="270"/>
              <w:divBdr>
                <w:top w:val="none" w:sz="0" w:space="0" w:color="auto"/>
                <w:left w:val="none" w:sz="0" w:space="0" w:color="auto"/>
                <w:bottom w:val="none" w:sz="0" w:space="0" w:color="auto"/>
                <w:right w:val="none" w:sz="0" w:space="0" w:color="auto"/>
              </w:divBdr>
            </w:div>
          </w:divsChild>
        </w:div>
      </w:divsChild>
    </w:div>
    <w:div w:id="985669805">
      <w:bodyDiv w:val="1"/>
      <w:marLeft w:val="0"/>
      <w:marRight w:val="0"/>
      <w:marTop w:val="0"/>
      <w:marBottom w:val="0"/>
      <w:divBdr>
        <w:top w:val="none" w:sz="0" w:space="0" w:color="auto"/>
        <w:left w:val="none" w:sz="0" w:space="0" w:color="auto"/>
        <w:bottom w:val="none" w:sz="0" w:space="0" w:color="auto"/>
        <w:right w:val="none" w:sz="0" w:space="0" w:color="auto"/>
      </w:divBdr>
      <w:divsChild>
        <w:div w:id="553926779">
          <w:marLeft w:val="120"/>
          <w:marRight w:val="120"/>
          <w:marTop w:val="180"/>
          <w:marBottom w:val="180"/>
          <w:divBdr>
            <w:top w:val="none" w:sz="0" w:space="0" w:color="auto"/>
            <w:left w:val="none" w:sz="0" w:space="0" w:color="auto"/>
            <w:bottom w:val="none" w:sz="0" w:space="0" w:color="auto"/>
            <w:right w:val="none" w:sz="0" w:space="0" w:color="auto"/>
          </w:divBdr>
          <w:divsChild>
            <w:div w:id="1132477128">
              <w:marLeft w:val="120"/>
              <w:marRight w:val="120"/>
              <w:marTop w:val="120"/>
              <w:marBottom w:val="270"/>
              <w:divBdr>
                <w:top w:val="none" w:sz="0" w:space="0" w:color="auto"/>
                <w:left w:val="none" w:sz="0" w:space="0" w:color="auto"/>
                <w:bottom w:val="none" w:sz="0" w:space="0" w:color="auto"/>
                <w:right w:val="none" w:sz="0" w:space="0" w:color="auto"/>
              </w:divBdr>
            </w:div>
          </w:divsChild>
        </w:div>
      </w:divsChild>
    </w:div>
    <w:div w:id="1358701738">
      <w:bodyDiv w:val="1"/>
      <w:marLeft w:val="0"/>
      <w:marRight w:val="0"/>
      <w:marTop w:val="0"/>
      <w:marBottom w:val="0"/>
      <w:divBdr>
        <w:top w:val="none" w:sz="0" w:space="0" w:color="auto"/>
        <w:left w:val="none" w:sz="0" w:space="0" w:color="auto"/>
        <w:bottom w:val="none" w:sz="0" w:space="0" w:color="auto"/>
        <w:right w:val="none" w:sz="0" w:space="0" w:color="auto"/>
      </w:divBdr>
      <w:divsChild>
        <w:div w:id="1179464296">
          <w:marLeft w:val="120"/>
          <w:marRight w:val="120"/>
          <w:marTop w:val="180"/>
          <w:marBottom w:val="180"/>
          <w:divBdr>
            <w:top w:val="none" w:sz="0" w:space="0" w:color="auto"/>
            <w:left w:val="none" w:sz="0" w:space="0" w:color="auto"/>
            <w:bottom w:val="none" w:sz="0" w:space="0" w:color="auto"/>
            <w:right w:val="none" w:sz="0" w:space="0" w:color="auto"/>
          </w:divBdr>
          <w:divsChild>
            <w:div w:id="564996821">
              <w:marLeft w:val="270"/>
              <w:marRight w:val="270"/>
              <w:marTop w:val="180"/>
              <w:marBottom w:val="390"/>
              <w:divBdr>
                <w:top w:val="none" w:sz="0" w:space="0" w:color="auto"/>
                <w:left w:val="none" w:sz="0" w:space="0" w:color="auto"/>
                <w:bottom w:val="none" w:sz="0" w:space="0" w:color="auto"/>
                <w:right w:val="none" w:sz="0" w:space="0" w:color="auto"/>
              </w:divBdr>
              <w:divsChild>
                <w:div w:id="195968495">
                  <w:marLeft w:val="330"/>
                  <w:marRight w:val="330"/>
                  <w:marTop w:val="180"/>
                  <w:marBottom w:val="390"/>
                  <w:divBdr>
                    <w:top w:val="none" w:sz="0" w:space="0" w:color="auto"/>
                    <w:left w:val="none" w:sz="0" w:space="0" w:color="auto"/>
                    <w:bottom w:val="none" w:sz="0" w:space="0" w:color="auto"/>
                    <w:right w:val="none" w:sz="0" w:space="0" w:color="auto"/>
                  </w:divBdr>
                </w:div>
              </w:divsChild>
            </w:div>
          </w:divsChild>
        </w:div>
      </w:divsChild>
    </w:div>
    <w:div w:id="1471171043">
      <w:bodyDiv w:val="1"/>
      <w:marLeft w:val="0"/>
      <w:marRight w:val="0"/>
      <w:marTop w:val="0"/>
      <w:marBottom w:val="0"/>
      <w:divBdr>
        <w:top w:val="none" w:sz="0" w:space="0" w:color="auto"/>
        <w:left w:val="none" w:sz="0" w:space="0" w:color="auto"/>
        <w:bottom w:val="none" w:sz="0" w:space="0" w:color="auto"/>
        <w:right w:val="none" w:sz="0" w:space="0" w:color="auto"/>
      </w:divBdr>
      <w:divsChild>
        <w:div w:id="1342976406">
          <w:marLeft w:val="120"/>
          <w:marRight w:val="120"/>
          <w:marTop w:val="18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Wellsboro Area School District</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eszentesy</dc:creator>
  <cp:keywords/>
  <dc:description/>
  <cp:lastModifiedBy>eszentesy</cp:lastModifiedBy>
  <cp:revision>15</cp:revision>
  <dcterms:created xsi:type="dcterms:W3CDTF">2011-04-14T13:23:00Z</dcterms:created>
  <dcterms:modified xsi:type="dcterms:W3CDTF">2011-04-14T16:51:00Z</dcterms:modified>
</cp:coreProperties>
</file>